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240" w:before="240" w:lineRule="auto"/>
        <w:rPr>
          <w:b w:val="1"/>
          <w:bCs w:val="1"/>
          <w:sz w:val="34"/>
          <w:szCs w:val="34"/>
        </w:rPr>
      </w:pPr>
      <w:bookmarkStart w:colFirst="0" w:colLast="0" w:name="_4k8zqtg2d4jn" w:id="0"/>
      <w:bookmarkEnd w:id="0"/>
      <w:r w:rsidDel="00000000" w:rsidR="00000000" w:rsidRPr="00000000">
        <w:rPr>
          <w:b w:val="1"/>
          <w:bCs w:val="1"/>
          <w:sz w:val="34"/>
          <w:szCs w:val="34"/>
          <w:rtl w:val="0"/>
        </w:rPr>
        <w:t xml:space="preserve">Motion: Amendment to Bylaws Section 6.6 (Chairperson / Co-Chairs)</w:t>
      </w:r>
    </w:p>
    <w:p w:rsidR="00000000" w:rsidDel="00000000" w:rsidP="00000000" w:rsidRDefault="00000000" w:rsidRPr="00000000" w14:paraId="00000002">
      <w:pPr>
        <w:pStyle w:val="Heading2"/>
        <w:keepNext w:val="0"/>
        <w:keepLines w:val="0"/>
        <w:spacing w:after="240" w:before="240" w:lineRule="auto"/>
        <w:rPr>
          <w:b w:val="1"/>
          <w:bCs w:val="1"/>
          <w:sz w:val="34"/>
          <w:szCs w:val="34"/>
        </w:rPr>
      </w:pPr>
      <w:bookmarkStart w:colFirst="0" w:colLast="0" w:name="_t4s3zv4fpz7y" w:id="1"/>
      <w:bookmarkEnd w:id="1"/>
      <w:r w:rsidDel="00000000" w:rsidR="00000000" w:rsidRPr="00000000">
        <w:rPr>
          <w:sz w:val="22"/>
          <w:szCs w:val="22"/>
          <w:rtl w:val="0"/>
        </w:rPr>
        <w:t xml:space="preserve">I move that the General Service Board of Trustees amend Section 6.6 of the bylaws in its entirety to allow for either a single Chairperson (President) or two Co-Chairs (Co-Presidents), and to adopt the following revised language, effective immediately upon approval:</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wgjjh62isceb" w:id="2"/>
      <w:bookmarkEnd w:id="2"/>
      <w:r w:rsidDel="00000000" w:rsidR="00000000" w:rsidRPr="00000000">
        <w:rPr>
          <w:b w:val="1"/>
          <w:bCs w:val="1"/>
          <w:sz w:val="34"/>
          <w:szCs w:val="34"/>
          <w:rtl w:val="0"/>
        </w:rPr>
        <w:t xml:space="preserve">Existing Language</w:t>
      </w:r>
    </w:p>
    <w:p w:rsidR="00000000" w:rsidDel="00000000" w:rsidP="00000000" w:rsidRDefault="00000000" w:rsidRPr="00000000" w14:paraId="00000004">
      <w:pPr>
        <w:pStyle w:val="Heading3"/>
        <w:keepNext w:val="0"/>
        <w:keepLines w:val="0"/>
        <w:spacing w:after="240" w:before="240" w:lineRule="auto"/>
        <w:rPr>
          <w:b w:val="1"/>
          <w:bCs w:val="1"/>
          <w:color w:val="000000"/>
          <w:sz w:val="26"/>
          <w:szCs w:val="26"/>
        </w:rPr>
      </w:pPr>
      <w:bookmarkStart w:colFirst="0" w:colLast="0" w:name="_8z1wuzh4pxvp" w:id="3"/>
      <w:bookmarkEnd w:id="3"/>
      <w:r w:rsidDel="00000000" w:rsidR="00000000" w:rsidRPr="00000000">
        <w:rPr>
          <w:b w:val="1"/>
          <w:bCs w:val="1"/>
          <w:color w:val="000000"/>
          <w:sz w:val="26"/>
          <w:szCs w:val="26"/>
          <w:rtl w:val="0"/>
        </w:rPr>
        <w:t xml:space="preserve">6.6 The President (Chairperson).</w:t>
        <w:br w:type="textWrapping"/>
      </w:r>
      <w:r w:rsidDel="00000000" w:rsidR="00000000" w:rsidRPr="00000000">
        <w:rPr>
          <w:color w:val="000000"/>
          <w:sz w:val="22"/>
          <w:szCs w:val="22"/>
          <w:rtl w:val="0"/>
        </w:rPr>
        <w:t xml:space="preserve">The President (Chairperson) shall be the chief executive officer of the Corporation and shall preside at all meetings of the General Service Board of Trustees, provided, however, that she/he may assign such duty to another Trustee. Subject to the control of the General Service Board of Trustees, she/he shall generally supervise the business of the Corporation and shall have such other power and duties as presidents of Corporations usually have or as the General Service Board assigns to her/him. The President/Chairperson will be expected to serve a two (2) year term and train his/her successor during the second year. A Trustee may serve as President (Chairperson) for no more than four (4) consecutive years, unless a majority of the General Service Board vote to extend the period of eligibility for not more than two years. By tradition, the office of President (Chairperson) is held by a Class A Trustee.</w: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color w:val="000000"/>
          <w:sz w:val="26"/>
          <w:szCs w:val="26"/>
        </w:rPr>
      </w:pPr>
      <w:bookmarkStart w:colFirst="0" w:colLast="0" w:name="_5oa55my505w" w:id="4"/>
      <w:bookmarkEnd w:id="4"/>
      <w:r w:rsidDel="00000000" w:rsidR="00000000" w:rsidRPr="00000000">
        <w:rPr>
          <w:b w:val="1"/>
          <w:bCs w:val="1"/>
          <w:sz w:val="34"/>
          <w:szCs w:val="34"/>
          <w:rtl w:val="0"/>
        </w:rPr>
        <w:t xml:space="preserve">Suggested Language</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ibid9i2xnvv1" w:id="5"/>
      <w:bookmarkEnd w:id="5"/>
      <w:r w:rsidDel="00000000" w:rsidR="00000000" w:rsidRPr="00000000">
        <w:rPr>
          <w:b w:val="1"/>
          <w:bCs w:val="1"/>
          <w:color w:val="000000"/>
          <w:sz w:val="26"/>
          <w:szCs w:val="26"/>
          <w:rtl w:val="0"/>
        </w:rPr>
        <w:t xml:space="preserve">6.6 Chairperson (President) or Co-Chairs (Co-Presidents)</w:t>
      </w:r>
    </w:p>
    <w:p w:rsidR="00000000" w:rsidDel="00000000" w:rsidP="00000000" w:rsidRDefault="00000000" w:rsidRPr="00000000" w14:paraId="00000007">
      <w:pPr>
        <w:spacing w:after="240" w:before="240" w:lineRule="auto"/>
        <w:rPr>
          <w:color w:val="0000ff"/>
        </w:rPr>
      </w:pPr>
      <w:r w:rsidDel="00000000" w:rsidR="00000000" w:rsidRPr="00000000">
        <w:rPr>
          <w:color w:val="0000ff"/>
          <w:rtl w:val="0"/>
        </w:rPr>
        <w:t xml:space="preserve">The Corporation shall have either one Chairperson (President) or two Co-Chairs (Co-Presidents), as determined by the General Service Board of Trustees.</w:t>
      </w:r>
    </w:p>
    <w:p w:rsidR="00000000" w:rsidDel="00000000" w:rsidP="00000000" w:rsidRDefault="00000000" w:rsidRPr="00000000" w14:paraId="00000008">
      <w:pPr>
        <w:pStyle w:val="Heading3"/>
        <w:keepNext w:val="0"/>
        <w:keepLines w:val="0"/>
        <w:spacing w:after="240" w:before="240" w:lineRule="auto"/>
        <w:rPr>
          <w:color w:val="0000ff"/>
        </w:rPr>
      </w:pPr>
      <w:bookmarkStart w:colFirst="0" w:colLast="0" w:name="_brr3tuf4sf" w:id="6"/>
      <w:bookmarkEnd w:id="6"/>
      <w:r w:rsidDel="00000000" w:rsidR="00000000" w:rsidRPr="00000000">
        <w:rPr>
          <w:color w:val="000000"/>
          <w:sz w:val="22"/>
          <w:szCs w:val="22"/>
          <w:rtl w:val="0"/>
        </w:rPr>
        <w:t xml:space="preserve">The President</w:t>
      </w:r>
      <w:r w:rsidDel="00000000" w:rsidR="00000000" w:rsidRPr="00000000">
        <w:rPr>
          <w:color w:val="0000ff"/>
          <w:sz w:val="22"/>
          <w:szCs w:val="22"/>
          <w:rtl w:val="0"/>
        </w:rPr>
        <w:t xml:space="preserve">(s)</w:t>
      </w:r>
      <w:r w:rsidDel="00000000" w:rsidR="00000000" w:rsidRPr="00000000">
        <w:rPr>
          <w:color w:val="000000"/>
          <w:sz w:val="22"/>
          <w:szCs w:val="22"/>
          <w:rtl w:val="0"/>
        </w:rPr>
        <w:t xml:space="preserve"> (Chairperson) </w:t>
      </w:r>
      <w:r w:rsidDel="00000000" w:rsidR="00000000" w:rsidRPr="00000000">
        <w:rPr>
          <w:color w:val="0000ff"/>
          <w:sz w:val="22"/>
          <w:szCs w:val="22"/>
          <w:rtl w:val="0"/>
        </w:rPr>
        <w:t xml:space="preserve">or Co-Chairs</w:t>
      </w:r>
      <w:r w:rsidDel="00000000" w:rsidR="00000000" w:rsidRPr="00000000">
        <w:rPr>
          <w:color w:val="000000"/>
          <w:sz w:val="22"/>
          <w:szCs w:val="22"/>
          <w:rtl w:val="0"/>
        </w:rPr>
        <w:t xml:space="preserve"> shall be the chief executive officer</w:t>
      </w:r>
      <w:r w:rsidDel="00000000" w:rsidR="00000000" w:rsidRPr="00000000">
        <w:rPr>
          <w:color w:val="0000ff"/>
          <w:sz w:val="22"/>
          <w:szCs w:val="22"/>
          <w:rtl w:val="0"/>
        </w:rPr>
        <w:t xml:space="preserve">(s)</w:t>
      </w:r>
      <w:r w:rsidDel="00000000" w:rsidR="00000000" w:rsidRPr="00000000">
        <w:rPr>
          <w:color w:val="000000"/>
          <w:sz w:val="22"/>
          <w:szCs w:val="22"/>
          <w:rtl w:val="0"/>
        </w:rPr>
        <w:t xml:space="preserve"> of the Corporation and shall preside at all meetings of the General Service Board of Trustees, provided, however, that she/he</w:t>
      </w:r>
      <w:r w:rsidDel="00000000" w:rsidR="00000000" w:rsidRPr="00000000">
        <w:rPr>
          <w:color w:val="0000ff"/>
          <w:sz w:val="22"/>
          <w:szCs w:val="22"/>
          <w:rtl w:val="0"/>
        </w:rPr>
        <w:t xml:space="preserve">/they</w:t>
      </w:r>
      <w:r w:rsidDel="00000000" w:rsidR="00000000" w:rsidRPr="00000000">
        <w:rPr>
          <w:color w:val="000000"/>
          <w:sz w:val="22"/>
          <w:szCs w:val="22"/>
          <w:rtl w:val="0"/>
        </w:rPr>
        <w:t xml:space="preserve"> may assign such duty to another Trustee. </w:t>
      </w:r>
      <w:r w:rsidDel="00000000" w:rsidR="00000000" w:rsidRPr="00000000">
        <w:rPr>
          <w:color w:val="0000ff"/>
          <w:sz w:val="22"/>
          <w:szCs w:val="22"/>
          <w:rtl w:val="0"/>
        </w:rPr>
        <w:t xml:space="preserve">Either Co-Chair may preside in the absence of the other or as otherwise agreed. The Co-Chairs shall work collaboratively and may divide responsibilities by mutual agreement, provided that both remain fully informed of the affairs of the Corporation.</w:t>
      </w:r>
      <w:r w:rsidDel="00000000" w:rsidR="00000000" w:rsidRPr="00000000">
        <w:rPr>
          <w:color w:val="000000"/>
          <w:sz w:val="22"/>
          <w:szCs w:val="22"/>
          <w:rtl w:val="0"/>
        </w:rPr>
        <w:t xml:space="preserve">Subject to the control of the General Service Board of Trustees, she/he</w:t>
      </w:r>
      <w:r w:rsidDel="00000000" w:rsidR="00000000" w:rsidRPr="00000000">
        <w:rPr>
          <w:color w:val="0000ff"/>
          <w:sz w:val="22"/>
          <w:szCs w:val="22"/>
          <w:rtl w:val="0"/>
        </w:rPr>
        <w:t xml:space="preserve">/they</w:t>
      </w:r>
      <w:r w:rsidDel="00000000" w:rsidR="00000000" w:rsidRPr="00000000">
        <w:rPr>
          <w:color w:val="000000"/>
          <w:sz w:val="22"/>
          <w:szCs w:val="22"/>
          <w:rtl w:val="0"/>
        </w:rPr>
        <w:t xml:space="preserve"> shall generally supervise the business of the Corporation and shall have such other power and duties as presidents of Corporations usually have or as the General Service Board assigns to her/him</w:t>
      </w:r>
      <w:r w:rsidDel="00000000" w:rsidR="00000000" w:rsidRPr="00000000">
        <w:rPr>
          <w:color w:val="0000ff"/>
          <w:sz w:val="22"/>
          <w:szCs w:val="22"/>
          <w:rtl w:val="0"/>
        </w:rPr>
        <w:t xml:space="preserve">/them</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The Chairperson </w:t>
      </w:r>
      <w:r w:rsidDel="00000000" w:rsidR="00000000" w:rsidRPr="00000000">
        <w:rPr>
          <w:color w:val="0000ff"/>
          <w:rtl w:val="0"/>
        </w:rPr>
        <w:t xml:space="preserve">or each Co-Chair </w:t>
      </w:r>
      <w:r w:rsidDel="00000000" w:rsidR="00000000" w:rsidRPr="00000000">
        <w:rPr>
          <w:rtl w:val="0"/>
        </w:rPr>
        <w:t xml:space="preserve">shall be expected to serve a two (2) year term and to</w:t>
      </w:r>
      <w:r w:rsidDel="00000000" w:rsidR="00000000" w:rsidRPr="00000000">
        <w:rPr>
          <w:rtl w:val="0"/>
        </w:rPr>
        <w:t xml:space="preserve"> train his/her/</w:t>
      </w:r>
      <w:r w:rsidDel="00000000" w:rsidR="00000000" w:rsidRPr="00000000">
        <w:rPr>
          <w:color w:val="0000ff"/>
          <w:rtl w:val="0"/>
        </w:rPr>
        <w:t xml:space="preserve">their</w:t>
      </w:r>
      <w:r w:rsidDel="00000000" w:rsidR="00000000" w:rsidRPr="00000000">
        <w:rPr>
          <w:rtl w:val="0"/>
        </w:rPr>
        <w:t xml:space="preserve"> successor</w:t>
      </w:r>
      <w:r w:rsidDel="00000000" w:rsidR="00000000" w:rsidRPr="00000000">
        <w:rPr>
          <w:color w:val="0000ff"/>
          <w:rtl w:val="0"/>
        </w:rPr>
        <w:t xml:space="preserve">(s)</w:t>
      </w:r>
      <w:r w:rsidDel="00000000" w:rsidR="00000000" w:rsidRPr="00000000">
        <w:rPr>
          <w:rtl w:val="0"/>
        </w:rPr>
        <w:t xml:space="preserve"> during the second year of service. A Trustee may serve as President (Chairperson) </w:t>
      </w:r>
      <w:r w:rsidDel="00000000" w:rsidR="00000000" w:rsidRPr="00000000">
        <w:rPr>
          <w:color w:val="0000ff"/>
          <w:rtl w:val="0"/>
        </w:rPr>
        <w:t xml:space="preserve">or Co-Chair</w:t>
      </w:r>
      <w:r w:rsidDel="00000000" w:rsidR="00000000" w:rsidRPr="00000000">
        <w:rPr>
          <w:rtl w:val="0"/>
        </w:rPr>
        <w:t xml:space="preserve"> for no more than four (4) consecutive years, unless a majority of the General Service Board of Trustees votes to extend the period of eligibility for not more than two (2) </w:t>
      </w:r>
      <w:r w:rsidDel="00000000" w:rsidR="00000000" w:rsidRPr="00000000">
        <w:rPr>
          <w:color w:val="0000ff"/>
          <w:rtl w:val="0"/>
        </w:rPr>
        <w:t xml:space="preserve">additional</w:t>
      </w:r>
      <w:r w:rsidDel="00000000" w:rsidR="00000000" w:rsidRPr="00000000">
        <w:rPr>
          <w:rtl w:val="0"/>
        </w:rPr>
        <w:t xml:space="preserve"> years. By tradition, the office of the President (Chairperson) </w:t>
      </w:r>
      <w:r w:rsidDel="00000000" w:rsidR="00000000" w:rsidRPr="00000000">
        <w:rPr>
          <w:color w:val="0000ff"/>
          <w:rtl w:val="0"/>
        </w:rPr>
        <w:t xml:space="preserve">or Co-Chair</w:t>
      </w:r>
      <w:r w:rsidDel="00000000" w:rsidR="00000000" w:rsidRPr="00000000">
        <w:rPr>
          <w:rtl w:val="0"/>
        </w:rPr>
        <w:t xml:space="preserve"> is held by a Class A Trustee.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